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042DE8" w:rsidP="00042DE8">
      <w:pPr>
        <w:tabs>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0147FF" w:rsidRDefault="000147FF" w:rsidP="000147FF">
      <w:pPr>
        <w:spacing w:line="480" w:lineRule="auto"/>
        <w:jc w:val="center"/>
        <w:rPr>
          <w:rFonts w:ascii="Times New Roman" w:hAnsi="Times New Roman" w:cs="Times New Roman"/>
          <w:sz w:val="24"/>
          <w:szCs w:val="24"/>
        </w:rPr>
      </w:pPr>
      <w:r w:rsidRPr="000147FF">
        <w:rPr>
          <w:rFonts w:ascii="Times New Roman" w:hAnsi="Times New Roman" w:cs="Times New Roman"/>
          <w:sz w:val="24"/>
          <w:szCs w:val="24"/>
        </w:rPr>
        <w:t>Ethics Writing Assignment</w:t>
      </w:r>
      <w:r w:rsidR="0025186A">
        <w:rPr>
          <w:rFonts w:ascii="Times New Roman" w:hAnsi="Times New Roman" w:cs="Times New Roman"/>
          <w:sz w:val="24"/>
          <w:szCs w:val="24"/>
        </w:rPr>
        <w:t>:</w:t>
      </w:r>
      <w:bookmarkStart w:id="0" w:name="_GoBack"/>
      <w:bookmarkEnd w:id="0"/>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C5C03" w:rsidRDefault="00EC5C03" w:rsidP="000147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0147FF">
      <w:pPr>
        <w:spacing w:line="480" w:lineRule="auto"/>
        <w:jc w:val="center"/>
        <w:rPr>
          <w:rFonts w:ascii="Times New Roman" w:hAnsi="Times New Roman" w:cs="Times New Roman"/>
          <w:sz w:val="24"/>
          <w:szCs w:val="24"/>
        </w:rPr>
      </w:pPr>
    </w:p>
    <w:p w:rsidR="00EC5C03" w:rsidRDefault="00EC5C03" w:rsidP="00EC5C03">
      <w:pPr>
        <w:spacing w:line="480" w:lineRule="auto"/>
        <w:jc w:val="center"/>
        <w:rPr>
          <w:rFonts w:ascii="Times New Roman" w:hAnsi="Times New Roman" w:cs="Times New Roman"/>
          <w:sz w:val="24"/>
          <w:szCs w:val="24"/>
        </w:rPr>
      </w:pPr>
      <w:r w:rsidRPr="000147FF">
        <w:rPr>
          <w:rFonts w:ascii="Times New Roman" w:hAnsi="Times New Roman" w:cs="Times New Roman"/>
          <w:sz w:val="24"/>
          <w:szCs w:val="24"/>
        </w:rPr>
        <w:lastRenderedPageBreak/>
        <w:t>Ethics Writing Assignment</w:t>
      </w:r>
    </w:p>
    <w:p w:rsidR="00EE6DDF" w:rsidRPr="00266291" w:rsidRDefault="00EE6DDF" w:rsidP="00DD4789">
      <w:pPr>
        <w:spacing w:line="480" w:lineRule="auto"/>
        <w:ind w:firstLine="720"/>
        <w:rPr>
          <w:rFonts w:ascii="Times New Roman" w:hAnsi="Times New Roman" w:cs="Times New Roman"/>
          <w:sz w:val="24"/>
          <w:szCs w:val="24"/>
        </w:rPr>
      </w:pPr>
      <w:r w:rsidRPr="00266291">
        <w:rPr>
          <w:rFonts w:ascii="Times New Roman" w:hAnsi="Times New Roman" w:cs="Times New Roman"/>
          <w:sz w:val="24"/>
          <w:szCs w:val="24"/>
        </w:rPr>
        <w:t xml:space="preserve">Personal information is key and needs to be protected from </w:t>
      </w:r>
      <w:r w:rsidR="00DD4789">
        <w:rPr>
          <w:rFonts w:ascii="Times New Roman" w:hAnsi="Times New Roman" w:cs="Times New Roman"/>
          <w:sz w:val="24"/>
          <w:szCs w:val="24"/>
        </w:rPr>
        <w:t>unauthorized parties</w:t>
      </w:r>
      <w:r w:rsidRPr="00266291">
        <w:rPr>
          <w:rFonts w:ascii="Times New Roman" w:hAnsi="Times New Roman" w:cs="Times New Roman"/>
          <w:sz w:val="24"/>
          <w:szCs w:val="24"/>
        </w:rPr>
        <w:t>. In health care, personal documentation is key and ought to be legally and ethically protected. In some cases patients are in critical conditions, they sometimes lose consciousness and thus unable to protect their information.  The presence of the set legal and ethical terms cements the relationship between patient’s medical practitioners and other parties. Though</w:t>
      </w:r>
      <w:r w:rsidR="00DD4789">
        <w:rPr>
          <w:rFonts w:ascii="Times New Roman" w:hAnsi="Times New Roman" w:cs="Times New Roman"/>
          <w:sz w:val="24"/>
          <w:szCs w:val="24"/>
        </w:rPr>
        <w:t>,</w:t>
      </w:r>
      <w:r w:rsidRPr="00266291">
        <w:rPr>
          <w:rFonts w:ascii="Times New Roman" w:hAnsi="Times New Roman" w:cs="Times New Roman"/>
          <w:sz w:val="24"/>
          <w:szCs w:val="24"/>
        </w:rPr>
        <w:t xml:space="preserve"> decision making may be difficult in some cases, some ethical issues are often straight forward. Great care should always be taken when dealing with patients, different people have different thoughts about their lives and leaking information about them may result in disastrous effects.</w:t>
      </w:r>
      <w:r w:rsidR="00DD4789">
        <w:rPr>
          <w:rFonts w:ascii="Times New Roman" w:hAnsi="Times New Roman" w:cs="Times New Roman"/>
          <w:sz w:val="24"/>
          <w:szCs w:val="24"/>
        </w:rPr>
        <w:t xml:space="preserve"> The paper, basing its argument on set instances elaborate more on clinical legal ethical issues.</w:t>
      </w:r>
    </w:p>
    <w:p w:rsidR="00152A48" w:rsidRPr="00515EAC" w:rsidRDefault="00515EAC" w:rsidP="00DD4789">
      <w:pPr>
        <w:spacing w:line="480" w:lineRule="auto"/>
        <w:jc w:val="center"/>
        <w:rPr>
          <w:rFonts w:ascii="Times New Roman" w:hAnsi="Times New Roman" w:cs="Times New Roman"/>
          <w:b/>
          <w:sz w:val="24"/>
          <w:szCs w:val="24"/>
        </w:rPr>
      </w:pPr>
      <w:r w:rsidRPr="00515EAC">
        <w:rPr>
          <w:rFonts w:ascii="Times New Roman" w:hAnsi="Times New Roman" w:cs="Times New Roman"/>
          <w:b/>
          <w:sz w:val="24"/>
          <w:szCs w:val="24"/>
        </w:rPr>
        <w:t>Three Legal Ethical Issues</w:t>
      </w:r>
    </w:p>
    <w:p w:rsidR="00515EAC" w:rsidRDefault="00515EAC" w:rsidP="00DD47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legal and ethical parameters in the case study surrogate decision-making, informed consent and the patient’s capability to direct own care. Articulated in law as a privacy or a liberty right and within clinical ethics based on the patient’s autonomy. Although aspects of the case study will be used to determine the most appropriate advice, challenging issues therein will prompt a consideration of several clinical legal and ethical issues.  </w:t>
      </w:r>
    </w:p>
    <w:p w:rsidR="00515EAC" w:rsidRPr="00AA3AA3" w:rsidRDefault="00515EAC" w:rsidP="00DD4789">
      <w:pPr>
        <w:spacing w:line="480" w:lineRule="auto"/>
        <w:jc w:val="center"/>
        <w:rPr>
          <w:rFonts w:ascii="Times New Roman" w:hAnsi="Times New Roman" w:cs="Times New Roman"/>
          <w:b/>
          <w:sz w:val="24"/>
          <w:szCs w:val="24"/>
        </w:rPr>
      </w:pPr>
      <w:r w:rsidRPr="00AA3AA3">
        <w:rPr>
          <w:rFonts w:ascii="Times New Roman" w:hAnsi="Times New Roman" w:cs="Times New Roman"/>
          <w:b/>
          <w:sz w:val="24"/>
          <w:szCs w:val="24"/>
        </w:rPr>
        <w:t xml:space="preserve">Discussion of Three Legal </w:t>
      </w:r>
      <w:r w:rsidR="00B97791">
        <w:rPr>
          <w:rFonts w:ascii="Times New Roman" w:hAnsi="Times New Roman" w:cs="Times New Roman"/>
          <w:b/>
          <w:sz w:val="24"/>
          <w:szCs w:val="24"/>
        </w:rPr>
        <w:t>or</w:t>
      </w:r>
      <w:r w:rsidRPr="00AA3AA3">
        <w:rPr>
          <w:rFonts w:ascii="Times New Roman" w:hAnsi="Times New Roman" w:cs="Times New Roman"/>
          <w:b/>
          <w:sz w:val="24"/>
          <w:szCs w:val="24"/>
        </w:rPr>
        <w:t xml:space="preserve"> Ethical Issues</w:t>
      </w:r>
    </w:p>
    <w:p w:rsidR="00150782" w:rsidRPr="00150782" w:rsidRDefault="00150782" w:rsidP="00515EAC">
      <w:pPr>
        <w:spacing w:line="480" w:lineRule="auto"/>
        <w:rPr>
          <w:rFonts w:ascii="Times New Roman" w:hAnsi="Times New Roman" w:cs="Times New Roman"/>
          <w:i/>
          <w:sz w:val="24"/>
          <w:szCs w:val="24"/>
        </w:rPr>
      </w:pPr>
      <w:r w:rsidRPr="00150782">
        <w:rPr>
          <w:rFonts w:ascii="Times New Roman" w:hAnsi="Times New Roman" w:cs="Times New Roman"/>
          <w:i/>
          <w:sz w:val="24"/>
          <w:szCs w:val="24"/>
        </w:rPr>
        <w:t>Informed Consent</w:t>
      </w:r>
    </w:p>
    <w:p w:rsidR="000147FF" w:rsidRDefault="00515EAC" w:rsidP="00DD47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72-year old patient is unable to offer informed consent regarding her medical care. Essentially, informed consent is making individual choices regarding treatment and non-treatment decisions. The medical providers of the patient reference intuitional policy, pointing out that CPR and ventilator support were clinically </w:t>
      </w:r>
      <w:r w:rsidR="00330133">
        <w:rPr>
          <w:rFonts w:ascii="Times New Roman" w:hAnsi="Times New Roman" w:cs="Times New Roman"/>
          <w:sz w:val="24"/>
          <w:szCs w:val="24"/>
        </w:rPr>
        <w:t xml:space="preserve">futile. </w:t>
      </w:r>
      <w:r>
        <w:rPr>
          <w:rFonts w:ascii="Times New Roman" w:hAnsi="Times New Roman" w:cs="Times New Roman"/>
          <w:sz w:val="24"/>
          <w:szCs w:val="24"/>
        </w:rPr>
        <w:t>A medical practitioner’s de</w:t>
      </w:r>
      <w:r w:rsidR="00AA3AA3">
        <w:rPr>
          <w:rFonts w:ascii="Times New Roman" w:hAnsi="Times New Roman" w:cs="Times New Roman"/>
          <w:sz w:val="24"/>
          <w:szCs w:val="24"/>
        </w:rPr>
        <w:t xml:space="preserve">termination </w:t>
      </w:r>
      <w:r w:rsidR="00AA3AA3">
        <w:rPr>
          <w:rFonts w:ascii="Times New Roman" w:hAnsi="Times New Roman" w:cs="Times New Roman"/>
          <w:sz w:val="24"/>
          <w:szCs w:val="24"/>
        </w:rPr>
        <w:lastRenderedPageBreak/>
        <w:t>of medical futility suggests that the patient’s treatment plan is highly unlikely to result in any benefit to the patient</w:t>
      </w:r>
      <w:r w:rsidR="00330133">
        <w:rPr>
          <w:rFonts w:ascii="Times New Roman" w:hAnsi="Times New Roman" w:cs="Times New Roman"/>
          <w:sz w:val="24"/>
          <w:szCs w:val="24"/>
        </w:rPr>
        <w:t xml:space="preserve"> (EU Medicine, 2018)</w:t>
      </w:r>
      <w:r w:rsidR="00AA3AA3">
        <w:rPr>
          <w:rFonts w:ascii="Times New Roman" w:hAnsi="Times New Roman" w:cs="Times New Roman"/>
          <w:sz w:val="24"/>
          <w:szCs w:val="24"/>
        </w:rPr>
        <w:t>. This kind of determination are normally case-specific and therefore need to be thoroughly deliberated with surrogate decision-makers.</w:t>
      </w:r>
    </w:p>
    <w:p w:rsidR="00A82475" w:rsidRPr="00A82475" w:rsidRDefault="00A82475" w:rsidP="00515EAC">
      <w:pPr>
        <w:spacing w:line="480" w:lineRule="auto"/>
        <w:rPr>
          <w:rFonts w:ascii="Times New Roman" w:hAnsi="Times New Roman" w:cs="Times New Roman"/>
          <w:i/>
          <w:sz w:val="24"/>
          <w:szCs w:val="24"/>
        </w:rPr>
      </w:pPr>
      <w:r w:rsidRPr="00A82475">
        <w:rPr>
          <w:rFonts w:ascii="Times New Roman" w:hAnsi="Times New Roman" w:cs="Times New Roman"/>
          <w:i/>
          <w:sz w:val="24"/>
          <w:szCs w:val="24"/>
        </w:rPr>
        <w:t>Surrogate Decision-Makers</w:t>
      </w:r>
    </w:p>
    <w:p w:rsidR="009D0435" w:rsidRDefault="00AA3AA3" w:rsidP="00515E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D4789">
        <w:rPr>
          <w:rFonts w:ascii="Times New Roman" w:hAnsi="Times New Roman" w:cs="Times New Roman"/>
          <w:sz w:val="24"/>
          <w:szCs w:val="24"/>
        </w:rPr>
        <w:tab/>
      </w:r>
      <w:r>
        <w:rPr>
          <w:rFonts w:ascii="Times New Roman" w:hAnsi="Times New Roman" w:cs="Times New Roman"/>
          <w:sz w:val="24"/>
          <w:szCs w:val="24"/>
        </w:rPr>
        <w:t xml:space="preserve">Even though medical practitioners will not be obligated or prompted to offer medically </w:t>
      </w:r>
      <w:r w:rsidR="00150782">
        <w:rPr>
          <w:rFonts w:ascii="Times New Roman" w:hAnsi="Times New Roman" w:cs="Times New Roman"/>
          <w:sz w:val="24"/>
          <w:szCs w:val="24"/>
        </w:rPr>
        <w:t>futile</w:t>
      </w:r>
      <w:r>
        <w:rPr>
          <w:rFonts w:ascii="Times New Roman" w:hAnsi="Times New Roman" w:cs="Times New Roman"/>
          <w:sz w:val="24"/>
          <w:szCs w:val="24"/>
        </w:rPr>
        <w:t xml:space="preserve"> interventions, based on existing situations, the patient can be relocated to another medical facility. Institutional policies are developed to offer guidance or direction to healthcare providers within the realm of medical ethics including appropriate laws and need to provide direction to the decision-makers in this area. For instance, in the state of Washington, decisions of withholding or withdrawing medical treatment are to some extent, governed by the Washington Natural Death Act</w:t>
      </w:r>
      <w:r w:rsidR="00330133">
        <w:rPr>
          <w:rFonts w:ascii="Times New Roman" w:hAnsi="Times New Roman" w:cs="Times New Roman"/>
          <w:sz w:val="24"/>
          <w:szCs w:val="24"/>
        </w:rPr>
        <w:t xml:space="preserve"> (EU Medicine, 2018)</w:t>
      </w:r>
      <w:r>
        <w:rPr>
          <w:rFonts w:ascii="Times New Roman" w:hAnsi="Times New Roman" w:cs="Times New Roman"/>
          <w:sz w:val="24"/>
          <w:szCs w:val="24"/>
        </w:rPr>
        <w:t>. At present, this act requires patients to be in terminal or unconscious condition. However, there are other situations that require a surrogate to make</w:t>
      </w:r>
      <w:r w:rsidR="000147FF">
        <w:rPr>
          <w:rFonts w:ascii="Times New Roman" w:hAnsi="Times New Roman" w:cs="Times New Roman"/>
          <w:sz w:val="24"/>
          <w:szCs w:val="24"/>
        </w:rPr>
        <w:t xml:space="preserve"> medical</w:t>
      </w:r>
      <w:r>
        <w:rPr>
          <w:rFonts w:ascii="Times New Roman" w:hAnsi="Times New Roman" w:cs="Times New Roman"/>
          <w:sz w:val="24"/>
          <w:szCs w:val="24"/>
        </w:rPr>
        <w:t xml:space="preserve"> decisions</w:t>
      </w:r>
      <w:r w:rsidR="000147FF">
        <w:rPr>
          <w:rFonts w:ascii="Times New Roman" w:hAnsi="Times New Roman" w:cs="Times New Roman"/>
          <w:sz w:val="24"/>
          <w:szCs w:val="24"/>
        </w:rPr>
        <w:t xml:space="preserve"> on the patient’s behalf. </w:t>
      </w:r>
    </w:p>
    <w:p w:rsidR="00A82475" w:rsidRPr="00A82475" w:rsidRDefault="00A82475" w:rsidP="00515EAC">
      <w:pPr>
        <w:spacing w:line="480" w:lineRule="auto"/>
        <w:rPr>
          <w:rFonts w:ascii="Times New Roman" w:hAnsi="Times New Roman" w:cs="Times New Roman"/>
          <w:i/>
          <w:sz w:val="24"/>
          <w:szCs w:val="24"/>
        </w:rPr>
      </w:pPr>
      <w:r w:rsidRPr="00A82475">
        <w:rPr>
          <w:rFonts w:ascii="Times New Roman" w:hAnsi="Times New Roman" w:cs="Times New Roman"/>
          <w:i/>
          <w:sz w:val="24"/>
          <w:szCs w:val="24"/>
        </w:rPr>
        <w:t>Patient’s Incapability to Direct Own Care</w:t>
      </w:r>
    </w:p>
    <w:p w:rsidR="00E5642E" w:rsidRDefault="009D0435" w:rsidP="00DD47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advance directive of the 72-year patient is a solid evidence and significance in the process of determining the patient’s wishes regarding </w:t>
      </w:r>
      <w:r w:rsidR="00E5642E">
        <w:rPr>
          <w:rFonts w:ascii="Times New Roman" w:hAnsi="Times New Roman" w:cs="Times New Roman"/>
          <w:sz w:val="24"/>
          <w:szCs w:val="24"/>
        </w:rPr>
        <w:t>replaced</w:t>
      </w:r>
      <w:r>
        <w:rPr>
          <w:rFonts w:ascii="Times New Roman" w:hAnsi="Times New Roman" w:cs="Times New Roman"/>
          <w:sz w:val="24"/>
          <w:szCs w:val="24"/>
        </w:rPr>
        <w:t xml:space="preserve"> judgment.</w:t>
      </w:r>
      <w:r w:rsidR="00E5642E">
        <w:rPr>
          <w:rFonts w:ascii="Times New Roman" w:hAnsi="Times New Roman" w:cs="Times New Roman"/>
          <w:sz w:val="24"/>
          <w:szCs w:val="24"/>
        </w:rPr>
        <w:t xml:space="preserve"> Since the legal surrogate or the patient’s husband only made unclear statement or reasons why he thought his wife would prefer continued care within present circumstances. The husband’s view or reasons were further, controverted by their adult children and seems that the situation requires more efforts as far as communication is concerned either by consulting with an attorney or an institutional risk manager or by holding patient care conferences</w:t>
      </w:r>
      <w:r w:rsidR="00330133">
        <w:rPr>
          <w:rFonts w:ascii="Times New Roman" w:hAnsi="Times New Roman" w:cs="Times New Roman"/>
          <w:sz w:val="24"/>
          <w:szCs w:val="24"/>
        </w:rPr>
        <w:t xml:space="preserve"> (Markkula Center, 2020)</w:t>
      </w:r>
      <w:r w:rsidR="00E5642E">
        <w:rPr>
          <w:rFonts w:ascii="Times New Roman" w:hAnsi="Times New Roman" w:cs="Times New Roman"/>
          <w:sz w:val="24"/>
          <w:szCs w:val="24"/>
        </w:rPr>
        <w:t xml:space="preserve">. In addition, seeking services provided by a hospital chaplain may be a significant undertaking since </w:t>
      </w:r>
      <w:r w:rsidR="00E5642E">
        <w:rPr>
          <w:rFonts w:ascii="Times New Roman" w:hAnsi="Times New Roman" w:cs="Times New Roman"/>
          <w:sz w:val="24"/>
          <w:szCs w:val="24"/>
        </w:rPr>
        <w:lastRenderedPageBreak/>
        <w:t xml:space="preserve">the patient’s husband has suggested that his religious beliefs were an important aspects to his life and that were vital in shaping his perspectives regarding his wife’s condition. </w:t>
      </w:r>
    </w:p>
    <w:p w:rsidR="00150782" w:rsidRPr="00150782" w:rsidRDefault="00150782" w:rsidP="00DD4789">
      <w:pPr>
        <w:spacing w:line="480" w:lineRule="auto"/>
        <w:jc w:val="center"/>
        <w:rPr>
          <w:rFonts w:ascii="Times New Roman" w:hAnsi="Times New Roman" w:cs="Times New Roman"/>
          <w:b/>
          <w:sz w:val="24"/>
          <w:szCs w:val="24"/>
        </w:rPr>
      </w:pPr>
      <w:r w:rsidRPr="00150782">
        <w:rPr>
          <w:rFonts w:ascii="Times New Roman" w:hAnsi="Times New Roman" w:cs="Times New Roman"/>
          <w:b/>
          <w:sz w:val="24"/>
          <w:szCs w:val="24"/>
        </w:rPr>
        <w:t>How</w:t>
      </w:r>
      <w:r>
        <w:rPr>
          <w:rFonts w:ascii="Times New Roman" w:hAnsi="Times New Roman" w:cs="Times New Roman"/>
          <w:b/>
          <w:sz w:val="24"/>
          <w:szCs w:val="24"/>
        </w:rPr>
        <w:t xml:space="preserve"> Each</w:t>
      </w:r>
      <w:r w:rsidRPr="00150782">
        <w:rPr>
          <w:rFonts w:ascii="Times New Roman" w:hAnsi="Times New Roman" w:cs="Times New Roman"/>
          <w:b/>
          <w:sz w:val="24"/>
          <w:szCs w:val="24"/>
        </w:rPr>
        <w:t xml:space="preserve"> </w:t>
      </w:r>
      <w:r>
        <w:rPr>
          <w:rFonts w:ascii="Times New Roman" w:hAnsi="Times New Roman" w:cs="Times New Roman"/>
          <w:b/>
          <w:sz w:val="24"/>
          <w:szCs w:val="24"/>
        </w:rPr>
        <w:t>Issue</w:t>
      </w:r>
      <w:r w:rsidRPr="00150782">
        <w:rPr>
          <w:rFonts w:ascii="Times New Roman" w:hAnsi="Times New Roman" w:cs="Times New Roman"/>
          <w:b/>
          <w:sz w:val="24"/>
          <w:szCs w:val="24"/>
        </w:rPr>
        <w:t xml:space="preserve"> should be handled</w:t>
      </w:r>
    </w:p>
    <w:p w:rsidR="00A82475" w:rsidRPr="00A82475" w:rsidRDefault="00A82475" w:rsidP="00141DC7">
      <w:pPr>
        <w:spacing w:line="480" w:lineRule="auto"/>
        <w:rPr>
          <w:rFonts w:ascii="Times New Roman" w:hAnsi="Times New Roman" w:cs="Times New Roman"/>
          <w:i/>
          <w:sz w:val="24"/>
          <w:szCs w:val="24"/>
        </w:rPr>
      </w:pPr>
      <w:r w:rsidRPr="00150782">
        <w:rPr>
          <w:rFonts w:ascii="Times New Roman" w:hAnsi="Times New Roman" w:cs="Times New Roman"/>
          <w:i/>
          <w:sz w:val="24"/>
          <w:szCs w:val="24"/>
        </w:rPr>
        <w:t>Informed Consent</w:t>
      </w:r>
    </w:p>
    <w:p w:rsidR="009D0435" w:rsidRPr="00E72493" w:rsidRDefault="00E5642E" w:rsidP="00DD47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case the aforementioned communication </w:t>
      </w:r>
      <w:r w:rsidR="00B73EDD">
        <w:rPr>
          <w:rFonts w:ascii="Times New Roman" w:hAnsi="Times New Roman" w:cs="Times New Roman"/>
          <w:sz w:val="24"/>
          <w:szCs w:val="24"/>
        </w:rPr>
        <w:t>interventions fail to resolve the apparent stalemate, one possible risk legal management tactic may to consider pursuing withdrawal of the wife’s life support following numerous ongoing consultations and steps. The first possible action is to consider contents within the patient’s advance directive or wishes</w:t>
      </w:r>
      <w:r w:rsidR="00330133">
        <w:rPr>
          <w:rFonts w:ascii="Times New Roman" w:hAnsi="Times New Roman" w:cs="Times New Roman"/>
          <w:sz w:val="24"/>
          <w:szCs w:val="24"/>
        </w:rPr>
        <w:t xml:space="preserve"> (Markkula Center, 2020)</w:t>
      </w:r>
      <w:r w:rsidR="00B73EDD">
        <w:rPr>
          <w:rFonts w:ascii="Times New Roman" w:hAnsi="Times New Roman" w:cs="Times New Roman"/>
          <w:sz w:val="24"/>
          <w:szCs w:val="24"/>
        </w:rPr>
        <w:t xml:space="preserve">. These details should be verified and be inconsistent with the choices or resolutions to forego continued life-sustaining measures. Individuals who were present when she was developing or preparing and signing the </w:t>
      </w:r>
      <w:r w:rsidR="00B73EDD" w:rsidRPr="00141DC7">
        <w:rPr>
          <w:rFonts w:ascii="Times New Roman" w:hAnsi="Times New Roman" w:cs="Times New Roman"/>
          <w:sz w:val="24"/>
          <w:szCs w:val="24"/>
        </w:rPr>
        <w:t>documents need to be scrutinized to gather and provide more information regarding her</w:t>
      </w:r>
      <w:r w:rsidR="00141DC7" w:rsidRPr="00141DC7">
        <w:rPr>
          <w:rFonts w:ascii="Times New Roman" w:hAnsi="Times New Roman" w:cs="Times New Roman"/>
          <w:sz w:val="24"/>
          <w:szCs w:val="24"/>
        </w:rPr>
        <w:t xml:space="preserve"> intentions. Also, in orde</w:t>
      </w:r>
      <w:r w:rsidR="00141DC7">
        <w:rPr>
          <w:rFonts w:ascii="Times New Roman" w:hAnsi="Times New Roman" w:cs="Times New Roman"/>
          <w:sz w:val="24"/>
          <w:szCs w:val="24"/>
        </w:rPr>
        <w:t xml:space="preserve">r to </w:t>
      </w:r>
      <w:r w:rsidR="00141DC7" w:rsidRPr="00141DC7">
        <w:rPr>
          <w:rFonts w:ascii="Times New Roman" w:hAnsi="Times New Roman" w:cs="Times New Roman"/>
          <w:sz w:val="24"/>
          <w:szCs w:val="24"/>
        </w:rPr>
        <w:t>activate</w:t>
      </w:r>
      <w:r w:rsidR="00141DC7">
        <w:rPr>
          <w:rFonts w:ascii="Times New Roman" w:hAnsi="Times New Roman" w:cs="Times New Roman"/>
          <w:sz w:val="24"/>
          <w:szCs w:val="24"/>
        </w:rPr>
        <w:t xml:space="preserve"> the advance directive of the patient, clinical determinations both </w:t>
      </w:r>
      <w:r w:rsidR="00141DC7" w:rsidRPr="00E72493">
        <w:rPr>
          <w:rFonts w:ascii="Times New Roman" w:hAnsi="Times New Roman" w:cs="Times New Roman"/>
          <w:sz w:val="24"/>
          <w:szCs w:val="24"/>
        </w:rPr>
        <w:t>permanent unconscious or terminal conditions should be established and documented in clinical chart of the patient</w:t>
      </w:r>
      <w:r w:rsidR="00330133">
        <w:rPr>
          <w:rFonts w:ascii="Times New Roman" w:hAnsi="Times New Roman" w:cs="Times New Roman"/>
          <w:sz w:val="24"/>
          <w:szCs w:val="24"/>
        </w:rPr>
        <w:t xml:space="preserve"> (EU Medicine, 2018)</w:t>
      </w:r>
      <w:r w:rsidR="00141DC7" w:rsidRPr="00E72493">
        <w:rPr>
          <w:rFonts w:ascii="Times New Roman" w:hAnsi="Times New Roman" w:cs="Times New Roman"/>
          <w:sz w:val="24"/>
          <w:szCs w:val="24"/>
        </w:rPr>
        <w:t xml:space="preserve">.  </w:t>
      </w:r>
    </w:p>
    <w:p w:rsidR="00A82475" w:rsidRPr="00A82475" w:rsidRDefault="00A82475" w:rsidP="00141DC7">
      <w:pPr>
        <w:spacing w:line="480" w:lineRule="auto"/>
        <w:rPr>
          <w:rFonts w:ascii="Times New Roman" w:hAnsi="Times New Roman" w:cs="Times New Roman"/>
          <w:i/>
          <w:sz w:val="24"/>
          <w:szCs w:val="24"/>
        </w:rPr>
      </w:pPr>
      <w:r w:rsidRPr="00A82475">
        <w:rPr>
          <w:rFonts w:ascii="Times New Roman" w:hAnsi="Times New Roman" w:cs="Times New Roman"/>
          <w:i/>
          <w:sz w:val="24"/>
          <w:szCs w:val="24"/>
        </w:rPr>
        <w:t>Surrogate Decision-Makers</w:t>
      </w:r>
    </w:p>
    <w:p w:rsidR="005A343D" w:rsidRDefault="00222CBB" w:rsidP="00DD4789">
      <w:pPr>
        <w:spacing w:line="480" w:lineRule="auto"/>
        <w:ind w:firstLine="720"/>
        <w:rPr>
          <w:rFonts w:ascii="Times New Roman" w:hAnsi="Times New Roman" w:cs="Times New Roman"/>
          <w:sz w:val="24"/>
          <w:szCs w:val="24"/>
        </w:rPr>
      </w:pPr>
      <w:r>
        <w:rPr>
          <w:rFonts w:ascii="Times New Roman" w:hAnsi="Times New Roman" w:cs="Times New Roman"/>
          <w:sz w:val="24"/>
          <w:szCs w:val="24"/>
        </w:rPr>
        <w:t>Encouraging patient’s family to hold a patient care conference is an important undertaking and should be scheduled for purposes of reviewing the prognosis of their patient.</w:t>
      </w:r>
      <w:r w:rsidR="00D33D86">
        <w:rPr>
          <w:rFonts w:ascii="Times New Roman" w:hAnsi="Times New Roman" w:cs="Times New Roman"/>
          <w:sz w:val="24"/>
          <w:szCs w:val="24"/>
        </w:rPr>
        <w:t xml:space="preserve"> Presuming that the medical team is in harmony with withdrawal, the family can relay their decisions of withdrawing treatment or care at a particular future date and time</w:t>
      </w:r>
      <w:r w:rsidR="00330133">
        <w:rPr>
          <w:rFonts w:ascii="Times New Roman" w:hAnsi="Times New Roman" w:cs="Times New Roman"/>
          <w:sz w:val="24"/>
          <w:szCs w:val="24"/>
        </w:rPr>
        <w:t xml:space="preserve"> (Markkula Center, 2020)</w:t>
      </w:r>
      <w:r w:rsidR="00D33D86">
        <w:rPr>
          <w:rFonts w:ascii="Times New Roman" w:hAnsi="Times New Roman" w:cs="Times New Roman"/>
          <w:sz w:val="24"/>
          <w:szCs w:val="24"/>
        </w:rPr>
        <w:t xml:space="preserve">. </w:t>
      </w:r>
      <w:r w:rsidR="004B3173">
        <w:rPr>
          <w:rFonts w:ascii="Times New Roman" w:hAnsi="Times New Roman" w:cs="Times New Roman"/>
          <w:sz w:val="24"/>
          <w:szCs w:val="24"/>
        </w:rPr>
        <w:t xml:space="preserve">Communicating the advanced scheduled future action to the medical team, will provide the patient’s husband with the opportunity of obtaining judicial review. Also, the husband may make the decision of transferring the patient to another medical facility afore withdrawing care. </w:t>
      </w:r>
      <w:r w:rsidR="005A343D">
        <w:rPr>
          <w:rFonts w:ascii="Times New Roman" w:hAnsi="Times New Roman" w:cs="Times New Roman"/>
          <w:sz w:val="24"/>
          <w:szCs w:val="24"/>
        </w:rPr>
        <w:lastRenderedPageBreak/>
        <w:t xml:space="preserve">Based on these benefits, it may be highly possible to solve existing quandary surrounding the patient’s medical condition at any point before the scheduled future plans and thus, allow a suitable resolution.  </w:t>
      </w:r>
    </w:p>
    <w:p w:rsidR="00A82475" w:rsidRPr="00A82475" w:rsidRDefault="00A82475" w:rsidP="00141DC7">
      <w:pPr>
        <w:spacing w:line="480" w:lineRule="auto"/>
        <w:rPr>
          <w:rFonts w:ascii="Times New Roman" w:hAnsi="Times New Roman" w:cs="Times New Roman"/>
          <w:i/>
          <w:sz w:val="24"/>
          <w:szCs w:val="24"/>
        </w:rPr>
      </w:pPr>
      <w:r w:rsidRPr="00A82475">
        <w:rPr>
          <w:rFonts w:ascii="Times New Roman" w:hAnsi="Times New Roman" w:cs="Times New Roman"/>
          <w:i/>
          <w:sz w:val="24"/>
          <w:szCs w:val="24"/>
        </w:rPr>
        <w:t>Patient’s Incapability to Direct Own Care</w:t>
      </w:r>
    </w:p>
    <w:p w:rsidR="00E72493" w:rsidRPr="00E72493" w:rsidRDefault="00A82475" w:rsidP="00DD4789">
      <w:pPr>
        <w:spacing w:line="480" w:lineRule="auto"/>
        <w:ind w:firstLine="720"/>
        <w:rPr>
          <w:rFonts w:ascii="Times New Roman" w:hAnsi="Times New Roman" w:cs="Times New Roman"/>
          <w:sz w:val="24"/>
          <w:szCs w:val="24"/>
        </w:rPr>
      </w:pPr>
      <w:r w:rsidRPr="00E72493">
        <w:rPr>
          <w:rFonts w:ascii="Times New Roman" w:hAnsi="Times New Roman" w:cs="Times New Roman"/>
          <w:sz w:val="24"/>
          <w:szCs w:val="24"/>
        </w:rPr>
        <w:t xml:space="preserve">Agreement between </w:t>
      </w:r>
      <w:r>
        <w:rPr>
          <w:rFonts w:ascii="Times New Roman" w:hAnsi="Times New Roman" w:cs="Times New Roman"/>
          <w:sz w:val="24"/>
          <w:szCs w:val="24"/>
        </w:rPr>
        <w:t>the medical team need to be determined and confirmed concerning several factors such as the correctness of withdrawing life support based on the best interest of the patient, clinical determinations and finally that the decisions are consisted to the patient’s advance directive</w:t>
      </w:r>
      <w:r w:rsidR="00330133">
        <w:rPr>
          <w:rFonts w:ascii="Times New Roman" w:hAnsi="Times New Roman" w:cs="Times New Roman"/>
          <w:sz w:val="24"/>
          <w:szCs w:val="24"/>
        </w:rPr>
        <w:t xml:space="preserve"> (Markkula Center, 2020)</w:t>
      </w:r>
      <w:r>
        <w:rPr>
          <w:rFonts w:ascii="Times New Roman" w:hAnsi="Times New Roman" w:cs="Times New Roman"/>
          <w:sz w:val="24"/>
          <w:szCs w:val="24"/>
        </w:rPr>
        <w:t xml:space="preserve">. Applying withdrawal or withholding policy or institutional futility should be accompanied by the process of reviewing patient’s information documented in her chart. </w:t>
      </w:r>
      <w:r w:rsidR="005A343D">
        <w:rPr>
          <w:rFonts w:ascii="Times New Roman" w:hAnsi="Times New Roman" w:cs="Times New Roman"/>
          <w:sz w:val="24"/>
          <w:szCs w:val="24"/>
        </w:rPr>
        <w:t>Normally, it is expected that in such a difficult emotionally and medically charged situation, continuous communication between the family and medical team is vital. Communication should be relayed to care providers and hospital staff is also important regarding the patient’s best interests including decisions made by the patient’s family. This state of affairs underscores the significance of communication with family, both immediate and surrogate during the course of resolution process. A palliative care consultant or clinical ethicist may offer support during this resolution process</w:t>
      </w:r>
      <w:r w:rsidR="00330133">
        <w:rPr>
          <w:rFonts w:ascii="Times New Roman" w:hAnsi="Times New Roman" w:cs="Times New Roman"/>
          <w:sz w:val="24"/>
          <w:szCs w:val="24"/>
        </w:rPr>
        <w:t xml:space="preserve"> (Markkula Center, 2020)</w:t>
      </w:r>
      <w:r w:rsidR="005A343D">
        <w:rPr>
          <w:rFonts w:ascii="Times New Roman" w:hAnsi="Times New Roman" w:cs="Times New Roman"/>
          <w:sz w:val="24"/>
          <w:szCs w:val="24"/>
        </w:rPr>
        <w:t xml:space="preserve">.     </w:t>
      </w:r>
      <w:r w:rsidR="004B3173">
        <w:rPr>
          <w:rFonts w:ascii="Times New Roman" w:hAnsi="Times New Roman" w:cs="Times New Roman"/>
          <w:sz w:val="24"/>
          <w:szCs w:val="24"/>
        </w:rPr>
        <w:t xml:space="preserve"> </w:t>
      </w:r>
      <w:r w:rsidR="00D33D86">
        <w:rPr>
          <w:rFonts w:ascii="Times New Roman" w:hAnsi="Times New Roman" w:cs="Times New Roman"/>
          <w:sz w:val="24"/>
          <w:szCs w:val="24"/>
        </w:rPr>
        <w:t xml:space="preserve"> </w:t>
      </w:r>
      <w:r w:rsidR="00222CBB">
        <w:rPr>
          <w:rFonts w:ascii="Times New Roman" w:hAnsi="Times New Roman" w:cs="Times New Roman"/>
          <w:sz w:val="24"/>
          <w:szCs w:val="24"/>
        </w:rPr>
        <w:t xml:space="preserve"> </w:t>
      </w:r>
      <w:r w:rsidR="006B28FF">
        <w:rPr>
          <w:rFonts w:ascii="Times New Roman" w:hAnsi="Times New Roman" w:cs="Times New Roman"/>
          <w:sz w:val="24"/>
          <w:szCs w:val="24"/>
        </w:rPr>
        <w:t xml:space="preserve">  </w:t>
      </w:r>
    </w:p>
    <w:p w:rsidR="00515EAC" w:rsidRPr="00DD4789" w:rsidRDefault="00DD4789" w:rsidP="00DD4789">
      <w:pPr>
        <w:spacing w:line="480" w:lineRule="auto"/>
        <w:jc w:val="center"/>
        <w:rPr>
          <w:rFonts w:ascii="Times New Roman" w:hAnsi="Times New Roman" w:cs="Times New Roman"/>
          <w:b/>
          <w:sz w:val="24"/>
          <w:szCs w:val="24"/>
        </w:rPr>
      </w:pPr>
      <w:r w:rsidRPr="00DD4789">
        <w:rPr>
          <w:rFonts w:ascii="Times New Roman" w:hAnsi="Times New Roman" w:cs="Times New Roman"/>
          <w:b/>
          <w:sz w:val="24"/>
          <w:szCs w:val="24"/>
        </w:rPr>
        <w:t>Conclusion</w:t>
      </w:r>
    </w:p>
    <w:p w:rsidR="00DD4789" w:rsidRPr="000147FF" w:rsidRDefault="00DD4789" w:rsidP="00DD4789">
      <w:pPr>
        <w:spacing w:line="480" w:lineRule="auto"/>
        <w:ind w:firstLine="720"/>
        <w:rPr>
          <w:rFonts w:ascii="Times New Roman" w:hAnsi="Times New Roman" w:cs="Times New Roman"/>
          <w:sz w:val="24"/>
          <w:szCs w:val="24"/>
        </w:rPr>
      </w:pPr>
      <w:r w:rsidRPr="00266291">
        <w:rPr>
          <w:rFonts w:ascii="Times New Roman" w:hAnsi="Times New Roman" w:cs="Times New Roman"/>
          <w:sz w:val="24"/>
          <w:szCs w:val="24"/>
        </w:rPr>
        <w:t xml:space="preserve">In </w:t>
      </w:r>
      <w:r>
        <w:rPr>
          <w:rFonts w:ascii="Times New Roman" w:hAnsi="Times New Roman" w:cs="Times New Roman"/>
          <w:sz w:val="24"/>
          <w:szCs w:val="24"/>
        </w:rPr>
        <w:t>summary</w:t>
      </w:r>
      <w:r w:rsidRPr="00266291">
        <w:rPr>
          <w:rFonts w:ascii="Times New Roman" w:hAnsi="Times New Roman" w:cs="Times New Roman"/>
          <w:sz w:val="24"/>
          <w:szCs w:val="24"/>
        </w:rPr>
        <w:t>, legal and ethical issues should be prioritized in all medical practices. T</w:t>
      </w:r>
      <w:r>
        <w:rPr>
          <w:rFonts w:ascii="Times New Roman" w:hAnsi="Times New Roman" w:cs="Times New Roman"/>
          <w:sz w:val="24"/>
          <w:szCs w:val="24"/>
        </w:rPr>
        <w:t xml:space="preserve">he health sector comprises </w:t>
      </w:r>
      <w:r>
        <w:rPr>
          <w:rFonts w:ascii="Times New Roman" w:hAnsi="Times New Roman" w:cs="Times New Roman"/>
          <w:sz w:val="24"/>
          <w:szCs w:val="24"/>
        </w:rPr>
        <w:t>of;</w:t>
      </w:r>
      <w:r>
        <w:rPr>
          <w:rFonts w:ascii="Times New Roman" w:hAnsi="Times New Roman" w:cs="Times New Roman"/>
          <w:sz w:val="24"/>
          <w:szCs w:val="24"/>
        </w:rPr>
        <w:t xml:space="preserve"> </w:t>
      </w:r>
      <w:r w:rsidRPr="00266291">
        <w:rPr>
          <w:rFonts w:ascii="Times New Roman" w:hAnsi="Times New Roman" w:cs="Times New Roman"/>
          <w:sz w:val="24"/>
          <w:szCs w:val="24"/>
        </w:rPr>
        <w:t xml:space="preserve">infants, youngsters, middle-aged and the aged, that being said, not all people can make sound decisions and stand by them and thus their information should not be shared or exposed to anyone without the consent of an intelligent family member. In any case, individuals should be assisted and be attended with the highest degree of integrity, the case of the </w:t>
      </w:r>
      <w:r w:rsidRPr="00266291">
        <w:rPr>
          <w:rFonts w:ascii="Times New Roman" w:hAnsi="Times New Roman" w:cs="Times New Roman"/>
          <w:sz w:val="24"/>
          <w:szCs w:val="24"/>
        </w:rPr>
        <w:lastRenderedPageBreak/>
        <w:t>72-year-old patient serves a perfect example of what ought to be done. As presented, the medical practitioners should not make decisions on their own and thus the need for a surrogate decision-maker. The health sector is significant and should always be treated with the highest degree of honesty and soberness ever.</w:t>
      </w:r>
    </w:p>
    <w:p w:rsidR="00DD4789" w:rsidRDefault="00DD4789" w:rsidP="00515EAC">
      <w:pPr>
        <w:spacing w:line="480" w:lineRule="auto"/>
        <w:rPr>
          <w:rFonts w:ascii="Times New Roman" w:hAnsi="Times New Roman" w:cs="Times New Roman"/>
          <w:sz w:val="24"/>
          <w:szCs w:val="24"/>
        </w:rPr>
      </w:pPr>
    </w:p>
    <w:p w:rsidR="00515EAC" w:rsidRDefault="00515EAC" w:rsidP="00515EAC">
      <w:pPr>
        <w:spacing w:line="480" w:lineRule="auto"/>
        <w:rPr>
          <w:rFonts w:ascii="Times New Roman" w:hAnsi="Times New Roman" w:cs="Times New Roman"/>
          <w:sz w:val="24"/>
          <w:szCs w:val="24"/>
        </w:rPr>
      </w:pPr>
    </w:p>
    <w:p w:rsidR="000147FF" w:rsidRDefault="000147FF" w:rsidP="00515EAC">
      <w:pPr>
        <w:spacing w:line="480" w:lineRule="auto"/>
        <w:rPr>
          <w:rFonts w:ascii="Times New Roman" w:hAnsi="Times New Roman" w:cs="Times New Roman"/>
          <w:sz w:val="24"/>
          <w:szCs w:val="24"/>
        </w:rPr>
      </w:pPr>
    </w:p>
    <w:p w:rsidR="000147FF" w:rsidRDefault="000147FF" w:rsidP="00515EAC">
      <w:pPr>
        <w:spacing w:line="480" w:lineRule="auto"/>
        <w:rPr>
          <w:rFonts w:ascii="Times New Roman" w:hAnsi="Times New Roman" w:cs="Times New Roman"/>
          <w:sz w:val="24"/>
          <w:szCs w:val="24"/>
        </w:rPr>
      </w:pPr>
    </w:p>
    <w:p w:rsidR="000147FF" w:rsidRDefault="000147FF" w:rsidP="00515EAC">
      <w:pPr>
        <w:spacing w:line="480" w:lineRule="auto"/>
        <w:rPr>
          <w:rFonts w:ascii="Times New Roman" w:hAnsi="Times New Roman" w:cs="Times New Roman"/>
          <w:sz w:val="24"/>
          <w:szCs w:val="24"/>
        </w:rPr>
      </w:pPr>
    </w:p>
    <w:p w:rsidR="000147FF" w:rsidRDefault="000147FF" w:rsidP="00515EAC">
      <w:pPr>
        <w:spacing w:line="480" w:lineRule="auto"/>
        <w:rPr>
          <w:rFonts w:ascii="Times New Roman" w:hAnsi="Times New Roman" w:cs="Times New Roman"/>
          <w:sz w:val="24"/>
          <w:szCs w:val="24"/>
        </w:rPr>
      </w:pPr>
    </w:p>
    <w:p w:rsidR="000147FF" w:rsidRDefault="000147FF"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Default="00EC5C03" w:rsidP="00515EAC">
      <w:pPr>
        <w:spacing w:line="480" w:lineRule="auto"/>
        <w:rPr>
          <w:rFonts w:ascii="Times New Roman" w:hAnsi="Times New Roman" w:cs="Times New Roman"/>
          <w:sz w:val="24"/>
          <w:szCs w:val="24"/>
        </w:rPr>
      </w:pPr>
    </w:p>
    <w:p w:rsidR="00EC5C03" w:rsidRPr="00330133" w:rsidRDefault="00EC5C03" w:rsidP="00515EAC">
      <w:pPr>
        <w:spacing w:line="480" w:lineRule="auto"/>
        <w:rPr>
          <w:rFonts w:ascii="Times New Roman" w:hAnsi="Times New Roman" w:cs="Times New Roman"/>
          <w:b/>
          <w:sz w:val="24"/>
          <w:szCs w:val="24"/>
        </w:rPr>
      </w:pPr>
      <w:r w:rsidRPr="00330133">
        <w:rPr>
          <w:rFonts w:ascii="Times New Roman" w:hAnsi="Times New Roman" w:cs="Times New Roman"/>
          <w:b/>
          <w:sz w:val="24"/>
          <w:szCs w:val="24"/>
        </w:rPr>
        <w:t xml:space="preserve">References </w:t>
      </w:r>
    </w:p>
    <w:p w:rsidR="00AD0C8B" w:rsidRDefault="00AD0C8B" w:rsidP="0033013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EU Medicine. (2018). </w:t>
      </w:r>
      <w:r w:rsidRPr="00330133">
        <w:rPr>
          <w:rFonts w:ascii="Times New Roman" w:hAnsi="Times New Roman" w:cs="Times New Roman"/>
          <w:i/>
          <w:sz w:val="24"/>
          <w:szCs w:val="24"/>
        </w:rPr>
        <w:t>Clinical Ethics and Law.</w:t>
      </w:r>
      <w:r>
        <w:rPr>
          <w:rFonts w:ascii="Times New Roman" w:hAnsi="Times New Roman" w:cs="Times New Roman"/>
          <w:sz w:val="24"/>
          <w:szCs w:val="24"/>
        </w:rPr>
        <w:t xml:space="preserve"> Retrieved from &gt; </w:t>
      </w:r>
      <w:r w:rsidRPr="00AD0C8B">
        <w:rPr>
          <w:rFonts w:ascii="Times New Roman" w:hAnsi="Times New Roman" w:cs="Times New Roman"/>
          <w:sz w:val="24"/>
          <w:szCs w:val="24"/>
        </w:rPr>
        <w:t>https://depts.washington.edu/bhdept/ethics-medicine</w:t>
      </w:r>
      <w:r>
        <w:rPr>
          <w:rFonts w:ascii="Times New Roman" w:hAnsi="Times New Roman" w:cs="Times New Roman"/>
          <w:sz w:val="24"/>
          <w:szCs w:val="24"/>
        </w:rPr>
        <w:t xml:space="preserve">. Access Date: March 6, 2020. </w:t>
      </w:r>
    </w:p>
    <w:p w:rsidR="00330133" w:rsidRDefault="00330133" w:rsidP="0033013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Markkula Center. (2020). </w:t>
      </w:r>
      <w:r w:rsidRPr="00330133">
        <w:rPr>
          <w:rFonts w:ascii="Times New Roman" w:hAnsi="Times New Roman" w:cs="Times New Roman"/>
          <w:i/>
          <w:sz w:val="24"/>
          <w:szCs w:val="24"/>
        </w:rPr>
        <w:t>A Framework for Ethical Decision Making</w:t>
      </w:r>
      <w:r>
        <w:rPr>
          <w:rFonts w:ascii="Times New Roman" w:hAnsi="Times New Roman" w:cs="Times New Roman"/>
          <w:sz w:val="24"/>
          <w:szCs w:val="24"/>
        </w:rPr>
        <w:t xml:space="preserve">. Retrieved from&gt; </w:t>
      </w:r>
      <w:r w:rsidRPr="00330133">
        <w:rPr>
          <w:rFonts w:ascii="Times New Roman" w:hAnsi="Times New Roman" w:cs="Times New Roman"/>
          <w:sz w:val="24"/>
          <w:szCs w:val="24"/>
        </w:rPr>
        <w:t>https://www.scu.edu/ethics/ethics-resources/ethical-decision-making/a-framework-for-ethical-decision-making/</w:t>
      </w:r>
      <w:r>
        <w:rPr>
          <w:rFonts w:ascii="Times New Roman" w:hAnsi="Times New Roman" w:cs="Times New Roman"/>
          <w:sz w:val="24"/>
          <w:szCs w:val="24"/>
        </w:rPr>
        <w:t>. Access Date: March 6, 2020.</w:t>
      </w:r>
    </w:p>
    <w:p w:rsidR="00EC5C03" w:rsidRPr="00515EAC" w:rsidRDefault="00EC5C03" w:rsidP="00515EAC">
      <w:pPr>
        <w:spacing w:line="480" w:lineRule="auto"/>
        <w:rPr>
          <w:rFonts w:ascii="Times New Roman" w:hAnsi="Times New Roman" w:cs="Times New Roman"/>
          <w:sz w:val="24"/>
          <w:szCs w:val="24"/>
        </w:rPr>
      </w:pPr>
    </w:p>
    <w:sectPr w:rsidR="00EC5C03" w:rsidRPr="00515EAC" w:rsidSect="00EC5C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007" w:rsidRDefault="00116007" w:rsidP="00EC5C03">
      <w:pPr>
        <w:spacing w:after="0" w:line="240" w:lineRule="auto"/>
      </w:pPr>
      <w:r>
        <w:separator/>
      </w:r>
    </w:p>
  </w:endnote>
  <w:endnote w:type="continuationSeparator" w:id="0">
    <w:p w:rsidR="00116007" w:rsidRDefault="00116007" w:rsidP="00EC5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007" w:rsidRDefault="00116007" w:rsidP="00EC5C03">
      <w:pPr>
        <w:spacing w:after="0" w:line="240" w:lineRule="auto"/>
      </w:pPr>
      <w:r>
        <w:separator/>
      </w:r>
    </w:p>
  </w:footnote>
  <w:footnote w:type="continuationSeparator" w:id="0">
    <w:p w:rsidR="00116007" w:rsidRDefault="00116007" w:rsidP="00EC5C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C03" w:rsidRDefault="0025186A">
    <w:pPr>
      <w:pStyle w:val="Header"/>
      <w:jc w:val="right"/>
    </w:pPr>
    <w:r w:rsidRPr="00EC5C03">
      <w:rPr>
        <w:rFonts w:ascii="Times New Roman" w:hAnsi="Times New Roman" w:cs="Times New Roman"/>
        <w:sz w:val="24"/>
        <w:szCs w:val="24"/>
      </w:rPr>
      <w:t xml:space="preserve">Ethics Writing Assignment </w:t>
    </w:r>
    <w:r>
      <w:rPr>
        <w:rFonts w:ascii="Times New Roman" w:hAnsi="Times New Roman" w:cs="Times New Roman"/>
        <w:sz w:val="24"/>
        <w:szCs w:val="24"/>
      </w:rPr>
      <w:t xml:space="preserve">                                                                                              </w:t>
    </w:r>
    <w:sdt>
      <w:sdtPr>
        <w:id w:val="1725096967"/>
        <w:docPartObj>
          <w:docPartGallery w:val="Page Numbers (Top of Page)"/>
          <w:docPartUnique/>
        </w:docPartObj>
      </w:sdtPr>
      <w:sdtEndPr>
        <w:rPr>
          <w:noProof/>
        </w:rPr>
      </w:sdtEndPr>
      <w:sdtContent>
        <w:r w:rsidR="00EC5C03">
          <w:fldChar w:fldCharType="begin"/>
        </w:r>
        <w:r w:rsidR="00EC5C03">
          <w:instrText xml:space="preserve"> PAGE   \* MERGEFORMAT </w:instrText>
        </w:r>
        <w:r w:rsidR="00EC5C03">
          <w:fldChar w:fldCharType="separate"/>
        </w:r>
        <w:r>
          <w:rPr>
            <w:noProof/>
          </w:rPr>
          <w:t>7</w:t>
        </w:r>
        <w:r w:rsidR="00EC5C03">
          <w:rPr>
            <w:noProof/>
          </w:rPr>
          <w:fldChar w:fldCharType="end"/>
        </w:r>
      </w:sdtContent>
    </w:sdt>
  </w:p>
  <w:p w:rsidR="00EC5C03" w:rsidRDefault="00EC5C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C03" w:rsidRPr="00EC5C03" w:rsidRDefault="00EC5C03">
    <w:pPr>
      <w:pStyle w:val="Header"/>
      <w:jc w:val="right"/>
      <w:rPr>
        <w:rFonts w:ascii="Times New Roman" w:hAnsi="Times New Roman" w:cs="Times New Roman"/>
        <w:sz w:val="24"/>
        <w:szCs w:val="24"/>
      </w:rPr>
    </w:pPr>
    <w:r w:rsidRPr="00EC5C03">
      <w:rPr>
        <w:rFonts w:ascii="Times New Roman" w:hAnsi="Times New Roman" w:cs="Times New Roman"/>
        <w:sz w:val="24"/>
        <w:szCs w:val="24"/>
      </w:rPr>
      <w:t xml:space="preserve">Running head: </w:t>
    </w:r>
    <w:r w:rsidR="00042DE8" w:rsidRPr="00EC5C03">
      <w:rPr>
        <w:rFonts w:ascii="Times New Roman" w:hAnsi="Times New Roman" w:cs="Times New Roman"/>
        <w:sz w:val="24"/>
        <w:szCs w:val="24"/>
      </w:rPr>
      <w:t>Ethics Writing Assignment</w:t>
    </w:r>
    <w:r>
      <w:rPr>
        <w:rFonts w:ascii="Times New Roman" w:hAnsi="Times New Roman" w:cs="Times New Roman"/>
        <w:sz w:val="24"/>
        <w:szCs w:val="24"/>
      </w:rPr>
      <w:t xml:space="preserve">                                                                     </w:t>
    </w:r>
    <w:r w:rsidRPr="00EC5C03">
      <w:rPr>
        <w:rFonts w:ascii="Times New Roman" w:hAnsi="Times New Roman" w:cs="Times New Roman"/>
        <w:sz w:val="24"/>
        <w:szCs w:val="24"/>
      </w:rPr>
      <w:t xml:space="preserve"> </w:t>
    </w:r>
    <w:sdt>
      <w:sdtPr>
        <w:rPr>
          <w:rFonts w:ascii="Times New Roman" w:hAnsi="Times New Roman" w:cs="Times New Roman"/>
          <w:sz w:val="24"/>
          <w:szCs w:val="24"/>
        </w:rPr>
        <w:id w:val="1362401981"/>
        <w:docPartObj>
          <w:docPartGallery w:val="Page Numbers (Top of Page)"/>
          <w:docPartUnique/>
        </w:docPartObj>
      </w:sdtPr>
      <w:sdtEndPr>
        <w:rPr>
          <w:noProof/>
        </w:rPr>
      </w:sdtEndPr>
      <w:sdtContent>
        <w:r w:rsidRPr="00EC5C03">
          <w:rPr>
            <w:rFonts w:ascii="Times New Roman" w:hAnsi="Times New Roman" w:cs="Times New Roman"/>
            <w:sz w:val="24"/>
            <w:szCs w:val="24"/>
          </w:rPr>
          <w:fldChar w:fldCharType="begin"/>
        </w:r>
        <w:r w:rsidRPr="00EC5C03">
          <w:rPr>
            <w:rFonts w:ascii="Times New Roman" w:hAnsi="Times New Roman" w:cs="Times New Roman"/>
            <w:sz w:val="24"/>
            <w:szCs w:val="24"/>
          </w:rPr>
          <w:instrText xml:space="preserve"> PAGE   \* MERGEFORMAT </w:instrText>
        </w:r>
        <w:r w:rsidRPr="00EC5C03">
          <w:rPr>
            <w:rFonts w:ascii="Times New Roman" w:hAnsi="Times New Roman" w:cs="Times New Roman"/>
            <w:sz w:val="24"/>
            <w:szCs w:val="24"/>
          </w:rPr>
          <w:fldChar w:fldCharType="separate"/>
        </w:r>
        <w:r w:rsidR="0025186A">
          <w:rPr>
            <w:rFonts w:ascii="Times New Roman" w:hAnsi="Times New Roman" w:cs="Times New Roman"/>
            <w:noProof/>
            <w:sz w:val="24"/>
            <w:szCs w:val="24"/>
          </w:rPr>
          <w:t>1</w:t>
        </w:r>
        <w:r w:rsidRPr="00EC5C03">
          <w:rPr>
            <w:rFonts w:ascii="Times New Roman" w:hAnsi="Times New Roman" w:cs="Times New Roman"/>
            <w:noProof/>
            <w:sz w:val="24"/>
            <w:szCs w:val="24"/>
          </w:rPr>
          <w:fldChar w:fldCharType="end"/>
        </w:r>
      </w:sdtContent>
    </w:sdt>
  </w:p>
  <w:p w:rsidR="00EC5C03" w:rsidRDefault="00EC5C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DE248B"/>
    <w:multiLevelType w:val="multilevel"/>
    <w:tmpl w:val="647A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EAC"/>
    <w:rsid w:val="000147FF"/>
    <w:rsid w:val="000207BA"/>
    <w:rsid w:val="00042DE8"/>
    <w:rsid w:val="00116007"/>
    <w:rsid w:val="00141DC7"/>
    <w:rsid w:val="00150782"/>
    <w:rsid w:val="001A5B42"/>
    <w:rsid w:val="00222CBB"/>
    <w:rsid w:val="0025186A"/>
    <w:rsid w:val="00266291"/>
    <w:rsid w:val="002A4785"/>
    <w:rsid w:val="00330133"/>
    <w:rsid w:val="004B3173"/>
    <w:rsid w:val="004C3058"/>
    <w:rsid w:val="00515EAC"/>
    <w:rsid w:val="005A343D"/>
    <w:rsid w:val="006B28FF"/>
    <w:rsid w:val="009D0435"/>
    <w:rsid w:val="00A82475"/>
    <w:rsid w:val="00AA3AA3"/>
    <w:rsid w:val="00AD0C8B"/>
    <w:rsid w:val="00B73EDD"/>
    <w:rsid w:val="00B97791"/>
    <w:rsid w:val="00D33D86"/>
    <w:rsid w:val="00DD4789"/>
    <w:rsid w:val="00E42B2E"/>
    <w:rsid w:val="00E5642E"/>
    <w:rsid w:val="00E61E27"/>
    <w:rsid w:val="00E72493"/>
    <w:rsid w:val="00EC5C03"/>
    <w:rsid w:val="00EE6DDF"/>
    <w:rsid w:val="00F32F1E"/>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B90E-1B88-42FA-B6B7-3F3B0E53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5E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15EAC"/>
    <w:rPr>
      <w:color w:val="0000FF"/>
      <w:u w:val="single"/>
    </w:rPr>
  </w:style>
  <w:style w:type="paragraph" w:styleId="Header">
    <w:name w:val="header"/>
    <w:basedOn w:val="Normal"/>
    <w:link w:val="HeaderChar"/>
    <w:uiPriority w:val="99"/>
    <w:unhideWhenUsed/>
    <w:rsid w:val="00EC5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C03"/>
  </w:style>
  <w:style w:type="paragraph" w:styleId="Footer">
    <w:name w:val="footer"/>
    <w:basedOn w:val="Normal"/>
    <w:link w:val="FooterChar"/>
    <w:uiPriority w:val="99"/>
    <w:unhideWhenUsed/>
    <w:rsid w:val="00EC5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728363">
      <w:bodyDiv w:val="1"/>
      <w:marLeft w:val="0"/>
      <w:marRight w:val="0"/>
      <w:marTop w:val="0"/>
      <w:marBottom w:val="0"/>
      <w:divBdr>
        <w:top w:val="none" w:sz="0" w:space="0" w:color="auto"/>
        <w:left w:val="none" w:sz="0" w:space="0" w:color="auto"/>
        <w:bottom w:val="none" w:sz="0" w:space="0" w:color="auto"/>
        <w:right w:val="none" w:sz="0" w:space="0" w:color="auto"/>
      </w:divBdr>
    </w:div>
    <w:div w:id="1963918986">
      <w:bodyDiv w:val="1"/>
      <w:marLeft w:val="0"/>
      <w:marRight w:val="0"/>
      <w:marTop w:val="0"/>
      <w:marBottom w:val="0"/>
      <w:divBdr>
        <w:top w:val="none" w:sz="0" w:space="0" w:color="auto"/>
        <w:left w:val="none" w:sz="0" w:space="0" w:color="auto"/>
        <w:bottom w:val="none" w:sz="0" w:space="0" w:color="auto"/>
        <w:right w:val="none" w:sz="0" w:space="0" w:color="auto"/>
      </w:divBdr>
    </w:div>
    <w:div w:id="20540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3</cp:revision>
  <dcterms:created xsi:type="dcterms:W3CDTF">2020-03-07T02:44:00Z</dcterms:created>
  <dcterms:modified xsi:type="dcterms:W3CDTF">2020-03-07T02:50:00Z</dcterms:modified>
</cp:coreProperties>
</file>